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i/>
          <w:iCs/>
          <w:color w:val="auto"/>
          <w:sz w:val="28"/>
          <w:szCs w:val="28"/>
          <w:highlight w:val="yellow"/>
          <w:rtl w:val="off"/>
          <w:lang w:val="en-US"/>
        </w:rPr>
        <w:t>Памятка об ответственности родителей за воспитание детей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32"/>
          <w:szCs w:val="32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24"/>
          <w:szCs w:val="24"/>
          <w:u w:val="single"/>
          <w:lang w:val="ru-RU"/>
        </w:rPr>
      </w:pPr>
      <w:r>
        <w:rPr>
          <w:rFonts w:ascii="Times New Roman" w:cs="Times New Roman" w:hAnsi="Times New Roman"/>
          <w:i/>
          <w:iCs/>
          <w:color w:val="auto"/>
          <w:sz w:val="24"/>
          <w:szCs w:val="24"/>
          <w:u w:val="single"/>
          <w:lang w:val="ru-RU"/>
        </w:rPr>
        <w:t>Подготовила: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4"/>
          <w:szCs w:val="24"/>
          <w:lang w:val="ru-RU"/>
        </w:rPr>
        <w:t>Психолог УЗ “Городокская ЦРБ”   Судакова Л.А.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24"/>
          <w:szCs w:val="24"/>
          <w:lang w:val="en-US"/>
        </w:rPr>
      </w:pP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В ст. 32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Конституции Республики Беларусь указано, что: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 xml:space="preserve">“Родители или лица, их заменяющие, 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yellow"/>
          <w:rtl w:val="off"/>
          <w:lang w:val="en-US"/>
        </w:rPr>
        <w:t>имеют право и обязаны</w:t>
      </w: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 xml:space="preserve"> воспитывать детей, заботиться об их здоровье, развитии и обучении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развитию.”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ru-RU"/>
        </w:rPr>
        <w:t>В с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>т.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>75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>КоБС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>Республики Беларусь отражено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, что родители осуществляют воспитание детей, попечительство над ними и их имуществом.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Под воспитанием понимается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забота о физическом, духовном и нравственном развитии детей, об их здоровье, образовании и подготовке к самостоятельной жизни в обществе. Частями 1 и 2 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>ст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>.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 xml:space="preserve"> 76 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>КоБС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установлено равенство прав и обязанностей обоих родителей.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u w:val="single"/>
          <w:lang w:val="ru-RU"/>
        </w:rPr>
        <w:t>ВАЖНО: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1.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 которых вы не приобретали.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2.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Требуйте от своих детей ношения в темное время суток световозвращающих элементов (фликеров). Жизнь и здоровье детей гораздо дороже стоимости фликера.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3.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с кем находится ваш ребенок, чем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он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занимается.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Круг общения своего сына либо дочери вы должны знать с именами и фамилиями, адресами и телефонами.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4.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Не допускайте нахождения ребенка вне дома в позднее время суток и в ночное время. Если сын или дочь отпрашиваются переночевать у друзей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более того,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ваши дети сами 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не сознавая,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могут стать жертвой преступления.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5.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Обязательно посещайте родительские собрания, поддерживайте связь с воспитателем,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классным руководителем, социальным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педагогом, обращайтесь за помощью к педагогу-психологу.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6.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Больше общайтесь с ребенком,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интересуйтесь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 его дела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ми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, проблема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ми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, успеха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ми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и неудача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ми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беседуйте с ним о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взаимоотношениях со сверстниками,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друзьями, как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 школе,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так 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по месту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вашего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жительства.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7.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Ваши дети должны четко понимать, что вы крайне отрицательно относитесь к употреблению алкоголя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и табакокурению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в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любом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возрасте, регулярно напоминайте им об этом.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Не вздумайте наливать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детям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алкогольные напитки, в том числе на праздники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или иные значимые для вас и семьи дни.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Если же вы это делаете, то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этим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способствуете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>«воспитанию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» будущего алкоголика.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8.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Если вы позволяете ребенку курить либо «закрываете на это глаза», то  рискуете, что кроме проблем со здоровьем, ребенок в будущем приобретет и другие вредные привычки, такие как употребление алкоголя, токсических веществ, наркотиков.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ru-RU"/>
        </w:rPr>
        <w:t>Помните,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ответственный родитель, в первую очередь,- зрелый человек, способный отвечать за свои поступки и за свою жизнь, ведь, если этого нет в отношении самого себя, как можно говорить об ответственности за маленького человека? 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Являясь зрелой личностью, человек в состоянии обеспечить себя работой, жильем и создать благоприятные условия для развития 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 xml:space="preserve">своего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ребенка.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ru-RU"/>
        </w:rPr>
        <w:t>Тел для справок:  +375333476057 или 80213951209.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ru-RU"/>
        </w:rPr>
        <w:t>Анонимность гарантируется.</w:t>
      </w:r>
    </w:p>
    <w:p w14:paraId="00000019">
      <w:pPr>
        <w:spacing w:line="240"/>
        <w:jc w:val="both"/>
        <w:rPr>
          <w:rFonts w:ascii="Times New Roman" w:cs="Times New Roman" w:hAnsi="Times New Roman"/>
          <w:i/>
          <w:iCs/>
          <w:color w:val="auto"/>
          <w:sz w:val="28"/>
          <w:szCs w:val="28"/>
        </w:rPr>
      </w:pPr>
    </w:p>
    <w:p w14:paraId="0000001A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